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00" w:rsidRDefault="003D4900" w:rsidP="003D4900"/>
    <w:p w:rsidR="003D4900" w:rsidRDefault="003D4900" w:rsidP="003D4900"/>
    <w:p w:rsidR="003D4900" w:rsidRDefault="003D4900" w:rsidP="003D4900">
      <w:pPr>
        <w:widowControl/>
        <w:spacing w:line="57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>
        <w:rPr>
          <w:rFonts w:ascii="方正小标宋简体" w:eastAsia="方正小标宋简体" w:hAnsi="等线" w:cs="Times New Roman" w:hint="eastAsia"/>
          <w:sz w:val="44"/>
          <w:szCs w:val="44"/>
        </w:rPr>
        <w:t>关于印发《浙江省药品监督管理与产业发展研究会业务用车管理规定》的通知</w:t>
      </w:r>
    </w:p>
    <w:p w:rsidR="003D4900" w:rsidRDefault="003D4900" w:rsidP="003D4900">
      <w:pPr>
        <w:widowControl/>
        <w:spacing w:line="570" w:lineRule="exact"/>
        <w:jc w:val="center"/>
        <w:rPr>
          <w:rFonts w:ascii="方正小标宋简体" w:eastAsia="方正小标宋简体" w:hAnsi="等线" w:cs="Times New Roman" w:hint="eastAsia"/>
          <w:sz w:val="44"/>
          <w:szCs w:val="44"/>
        </w:rPr>
      </w:pPr>
    </w:p>
    <w:p w:rsidR="003D4900" w:rsidRDefault="003D4900" w:rsidP="003D4900">
      <w:pPr>
        <w:widowControl/>
        <w:spacing w:line="570" w:lineRule="exact"/>
        <w:rPr>
          <w:rFonts w:ascii="仿宋_GB2312" w:eastAsia="仿宋_GB2312" w:hAnsi="等线" w:cs="Times New Roman" w:hint="eastAsia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各单位会员、工作部门：</w:t>
      </w:r>
    </w:p>
    <w:p w:rsidR="003D4900" w:rsidRDefault="003D4900" w:rsidP="003D4900">
      <w:pPr>
        <w:widowControl/>
        <w:spacing w:line="570" w:lineRule="exact"/>
        <w:ind w:firstLineChars="200" w:firstLine="640"/>
        <w:rPr>
          <w:rFonts w:ascii="仿宋_GB2312" w:eastAsia="仿宋_GB2312" w:hAnsi="等线" w:cs="Times New Roman" w:hint="eastAsia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《浙江省药品监督管理与产业发展研究会业务用车管理规定》已由2020年第四次会长会议（通讯）审议通过，现印发执行。</w:t>
      </w:r>
    </w:p>
    <w:p w:rsidR="003D4900" w:rsidRDefault="003D4900" w:rsidP="003D4900">
      <w:pPr>
        <w:widowControl/>
        <w:spacing w:line="570" w:lineRule="exact"/>
        <w:ind w:firstLineChars="200" w:firstLine="640"/>
        <w:rPr>
          <w:rFonts w:ascii="仿宋_GB2312" w:eastAsia="仿宋_GB2312" w:hAnsi="等线" w:cs="Times New Roman" w:hint="eastAsia"/>
          <w:sz w:val="32"/>
          <w:szCs w:val="32"/>
        </w:rPr>
      </w:pPr>
    </w:p>
    <w:p w:rsidR="003D4900" w:rsidRDefault="003D4900" w:rsidP="003D4900">
      <w:pPr>
        <w:widowControl/>
        <w:spacing w:line="570" w:lineRule="exact"/>
        <w:ind w:firstLineChars="200" w:firstLine="640"/>
        <w:rPr>
          <w:rFonts w:ascii="仿宋_GB2312" w:eastAsia="仿宋_GB2312" w:hAnsi="等线" w:cs="Times New Roman" w:hint="eastAsia"/>
          <w:sz w:val="32"/>
          <w:szCs w:val="32"/>
        </w:rPr>
      </w:pPr>
    </w:p>
    <w:p w:rsidR="003D4900" w:rsidRDefault="003D4900" w:rsidP="003D4900">
      <w:pPr>
        <w:widowControl/>
        <w:spacing w:line="570" w:lineRule="exact"/>
        <w:ind w:firstLineChars="200" w:firstLine="640"/>
        <w:jc w:val="right"/>
        <w:rPr>
          <w:rFonts w:ascii="仿宋_GB2312" w:eastAsia="仿宋_GB2312" w:hAnsi="等线" w:cs="Times New Roman" w:hint="eastAsia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浙江省药品监督管理与产业发展研究会</w:t>
      </w:r>
    </w:p>
    <w:p w:rsidR="003D4900" w:rsidRDefault="003D4900" w:rsidP="003D4900">
      <w:pPr>
        <w:widowControl/>
        <w:spacing w:line="570" w:lineRule="exact"/>
        <w:ind w:right="640" w:firstLineChars="200" w:firstLine="640"/>
        <w:jc w:val="right"/>
        <w:rPr>
          <w:rFonts w:ascii="仿宋_GB2312" w:eastAsia="仿宋_GB2312" w:hAnsi="等线" w:cs="Times New Roman" w:hint="eastAsia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2020年10月22日</w:t>
      </w:r>
    </w:p>
    <w:p w:rsidR="003D4900" w:rsidRDefault="003D4900" w:rsidP="006C1B3C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3D4900" w:rsidRDefault="003D4900" w:rsidP="006C1B3C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3D4900" w:rsidRDefault="003D4900" w:rsidP="006C1B3C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3D4900" w:rsidRDefault="003D4900" w:rsidP="006C1B3C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3D4900" w:rsidRDefault="003D4900" w:rsidP="006C1B3C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3D4900" w:rsidRDefault="003D4900" w:rsidP="006C1B3C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3D4900" w:rsidRDefault="003D4900" w:rsidP="006C1B3C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3D4900" w:rsidRDefault="003D4900" w:rsidP="006C1B3C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3D4900" w:rsidRPr="003D4900" w:rsidRDefault="003D4900" w:rsidP="006C1B3C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3D4900" w:rsidRDefault="003D4900" w:rsidP="006C1B3C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9A510F" w:rsidRPr="009A510F" w:rsidRDefault="00276756" w:rsidP="006C1B3C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A510F">
        <w:rPr>
          <w:rFonts w:ascii="Times New Roman" w:eastAsia="方正小标宋简体" w:hAnsi="Times New Roman" w:cs="Times New Roman"/>
          <w:sz w:val="44"/>
          <w:szCs w:val="44"/>
        </w:rPr>
        <w:lastRenderedPageBreak/>
        <w:t>浙江省药品监督管理与产业发展研究会</w:t>
      </w:r>
    </w:p>
    <w:p w:rsidR="00DA54F6" w:rsidRPr="009A510F" w:rsidRDefault="00276756" w:rsidP="006C1B3C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A510F">
        <w:rPr>
          <w:rFonts w:ascii="Times New Roman" w:eastAsia="方正小标宋简体" w:hAnsi="Times New Roman" w:cs="Times New Roman"/>
          <w:sz w:val="44"/>
          <w:szCs w:val="44"/>
        </w:rPr>
        <w:t>业务</w:t>
      </w:r>
      <w:r w:rsidR="00526F42" w:rsidRPr="009A510F">
        <w:rPr>
          <w:rFonts w:ascii="Times New Roman" w:eastAsia="方正小标宋简体" w:hAnsi="Times New Roman" w:cs="Times New Roman"/>
          <w:sz w:val="44"/>
          <w:szCs w:val="44"/>
        </w:rPr>
        <w:t>用车管理规定</w:t>
      </w:r>
    </w:p>
    <w:p w:rsidR="00440849" w:rsidRDefault="00440849" w:rsidP="00C21807">
      <w:pPr>
        <w:spacing w:line="540" w:lineRule="exact"/>
        <w:jc w:val="center"/>
        <w:rPr>
          <w:rFonts w:ascii="Times New Roman" w:eastAsia="楷体_GB2312" w:hAnsi="Times New Roman" w:cs="Times New Roman"/>
          <w:b/>
          <w:sz w:val="32"/>
          <w:szCs w:val="32"/>
        </w:rPr>
      </w:pPr>
      <w:r w:rsidRPr="009A510F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Pr="009A510F">
        <w:rPr>
          <w:rFonts w:ascii="Times New Roman" w:eastAsia="楷体_GB2312" w:hAnsi="Times New Roman" w:cs="Times New Roman"/>
          <w:b/>
          <w:sz w:val="32"/>
          <w:szCs w:val="32"/>
        </w:rPr>
        <w:t>2020</w:t>
      </w:r>
      <w:r w:rsidRPr="009A510F">
        <w:rPr>
          <w:rFonts w:ascii="Times New Roman" w:eastAsia="楷体_GB2312" w:hAnsi="Times New Roman" w:cs="Times New Roman"/>
          <w:b/>
          <w:sz w:val="32"/>
          <w:szCs w:val="32"/>
        </w:rPr>
        <w:t>年</w:t>
      </w:r>
      <w:r w:rsidR="00F901E6">
        <w:rPr>
          <w:rFonts w:ascii="Times New Roman" w:eastAsia="楷体_GB2312" w:hAnsi="Times New Roman" w:cs="Times New Roman" w:hint="eastAsia"/>
          <w:b/>
          <w:sz w:val="32"/>
          <w:szCs w:val="32"/>
        </w:rPr>
        <w:t>10</w:t>
      </w:r>
      <w:r w:rsidRPr="009A510F">
        <w:rPr>
          <w:rFonts w:ascii="Times New Roman" w:eastAsia="楷体_GB2312" w:hAnsi="Times New Roman" w:cs="Times New Roman"/>
          <w:b/>
          <w:sz w:val="32"/>
          <w:szCs w:val="32"/>
        </w:rPr>
        <w:t>月修订）</w:t>
      </w:r>
    </w:p>
    <w:p w:rsidR="00C44743" w:rsidRPr="009A510F" w:rsidRDefault="00C44743" w:rsidP="009A510F">
      <w:pPr>
        <w:spacing w:line="540" w:lineRule="exact"/>
        <w:ind w:firstLineChars="850" w:firstLine="2731"/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DA54F6" w:rsidRPr="00C21807" w:rsidRDefault="00276756" w:rsidP="00247B4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为规范业务用车，</w:t>
      </w:r>
      <w:r w:rsidR="00093C85" w:rsidRPr="00C21807">
        <w:rPr>
          <w:rFonts w:ascii="仿宋_GB2312" w:eastAsia="仿宋_GB2312" w:hAnsi="仿宋" w:cs="Times New Roman" w:hint="eastAsia"/>
          <w:sz w:val="32"/>
          <w:szCs w:val="32"/>
        </w:rPr>
        <w:t>本着厉行节约、方便出行的原则，</w:t>
      </w:r>
      <w:r w:rsidR="006A11C7" w:rsidRPr="00C21807">
        <w:rPr>
          <w:rFonts w:ascii="仿宋_GB2312" w:eastAsia="仿宋_GB2312" w:hAnsi="仿宋" w:cs="Times New Roman" w:hint="eastAsia"/>
          <w:sz w:val="32"/>
          <w:szCs w:val="32"/>
        </w:rPr>
        <w:t>根据</w:t>
      </w:r>
      <w:r w:rsidRPr="00C21807">
        <w:rPr>
          <w:rFonts w:ascii="仿宋_GB2312" w:eastAsia="仿宋_GB2312" w:hAnsi="仿宋" w:cs="Times New Roman" w:hint="eastAsia"/>
          <w:sz w:val="32"/>
          <w:szCs w:val="32"/>
        </w:rPr>
        <w:t>上级有关规定，结合</w:t>
      </w:r>
      <w:r w:rsidR="006A11C7" w:rsidRPr="00C21807">
        <w:rPr>
          <w:rFonts w:ascii="仿宋_GB2312" w:eastAsia="仿宋_GB2312" w:hAnsi="仿宋" w:cs="Times New Roman" w:hint="eastAsia"/>
          <w:sz w:val="32"/>
          <w:szCs w:val="32"/>
        </w:rPr>
        <w:t>研究会实际，</w:t>
      </w:r>
      <w:r w:rsidR="00526F42" w:rsidRPr="00C21807">
        <w:rPr>
          <w:rFonts w:ascii="仿宋_GB2312" w:eastAsia="仿宋_GB2312" w:hAnsi="仿宋" w:cs="Times New Roman" w:hint="eastAsia"/>
          <w:sz w:val="32"/>
          <w:szCs w:val="32"/>
        </w:rPr>
        <w:t>制定</w:t>
      </w:r>
      <w:r w:rsidRPr="00C21807">
        <w:rPr>
          <w:rFonts w:ascii="仿宋_GB2312" w:eastAsia="仿宋_GB2312" w:hAnsi="仿宋" w:cs="Times New Roman" w:hint="eastAsia"/>
          <w:sz w:val="32"/>
          <w:szCs w:val="32"/>
        </w:rPr>
        <w:t>本</w:t>
      </w:r>
      <w:r w:rsidR="00526F42" w:rsidRPr="00C21807">
        <w:rPr>
          <w:rFonts w:ascii="仿宋_GB2312" w:eastAsia="仿宋_GB2312" w:hAnsi="仿宋" w:cs="Times New Roman" w:hint="eastAsia"/>
          <w:sz w:val="32"/>
          <w:szCs w:val="32"/>
        </w:rPr>
        <w:t>用车</w:t>
      </w:r>
      <w:r w:rsidRPr="00C21807">
        <w:rPr>
          <w:rFonts w:ascii="仿宋_GB2312" w:eastAsia="仿宋_GB2312" w:hAnsi="仿宋" w:cs="Times New Roman" w:hint="eastAsia"/>
          <w:sz w:val="32"/>
          <w:szCs w:val="32"/>
        </w:rPr>
        <w:t>管理</w:t>
      </w:r>
      <w:r w:rsidR="00526F42" w:rsidRPr="00C21807">
        <w:rPr>
          <w:rFonts w:ascii="仿宋_GB2312" w:eastAsia="仿宋_GB2312" w:hAnsi="仿宋" w:cs="Times New Roman" w:hint="eastAsia"/>
          <w:sz w:val="32"/>
          <w:szCs w:val="32"/>
        </w:rPr>
        <w:t>规定</w:t>
      </w:r>
      <w:r w:rsidRPr="00C21807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DA54F6" w:rsidRPr="00C21807" w:rsidRDefault="009A6479" w:rsidP="00C21807">
      <w:pPr>
        <w:spacing w:line="5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21807">
        <w:rPr>
          <w:rFonts w:ascii="黑体" w:eastAsia="黑体" w:hAnsi="黑体" w:cs="Times New Roman" w:hint="eastAsia"/>
          <w:sz w:val="32"/>
          <w:szCs w:val="32"/>
        </w:rPr>
        <w:t>一、用车</w:t>
      </w:r>
      <w:r w:rsidR="00DA54F6" w:rsidRPr="00C21807">
        <w:rPr>
          <w:rFonts w:ascii="黑体" w:eastAsia="黑体" w:hAnsi="黑体" w:cs="Times New Roman" w:hint="eastAsia"/>
          <w:sz w:val="32"/>
          <w:szCs w:val="32"/>
        </w:rPr>
        <w:t>范围</w:t>
      </w:r>
    </w:p>
    <w:p w:rsidR="00DA54F6" w:rsidRPr="00C21807" w:rsidRDefault="005C1F28" w:rsidP="00247B4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1、</w:t>
      </w:r>
      <w:r w:rsidR="00DA54F6" w:rsidRPr="00C21807">
        <w:rPr>
          <w:rFonts w:ascii="仿宋_GB2312" w:eastAsia="仿宋_GB2312" w:hAnsi="仿宋" w:cs="Times New Roman" w:hint="eastAsia"/>
          <w:sz w:val="32"/>
          <w:szCs w:val="32"/>
        </w:rPr>
        <w:t>接送参加本会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业务交流、</w:t>
      </w:r>
      <w:r w:rsidR="00DA54F6" w:rsidRPr="00C21807">
        <w:rPr>
          <w:rFonts w:ascii="仿宋_GB2312" w:eastAsia="仿宋_GB2312" w:hAnsi="仿宋" w:cs="Times New Roman" w:hint="eastAsia"/>
          <w:sz w:val="32"/>
          <w:szCs w:val="32"/>
        </w:rPr>
        <w:t>学术活动的专家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等人员</w:t>
      </w:r>
      <w:r w:rsidR="001F34F8" w:rsidRPr="00C21807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FA2CB4" w:rsidRPr="00C21807">
        <w:rPr>
          <w:rFonts w:ascii="仿宋_GB2312" w:eastAsia="仿宋_GB2312" w:hAnsi="仿宋" w:cs="Times New Roman" w:hint="eastAsia"/>
          <w:sz w:val="32"/>
          <w:szCs w:val="32"/>
        </w:rPr>
        <w:t>用车</w:t>
      </w:r>
      <w:r w:rsidR="00DA54F6" w:rsidRPr="00C21807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A2570F" w:rsidRPr="00C21807" w:rsidRDefault="005C1F28" w:rsidP="009A510F">
      <w:pPr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 xml:space="preserve">    2、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本会</w:t>
      </w:r>
      <w:r w:rsidR="006816D0" w:rsidRPr="00C21807">
        <w:rPr>
          <w:rFonts w:ascii="仿宋_GB2312" w:eastAsia="仿宋_GB2312" w:hAnsi="仿宋" w:cs="Times New Roman" w:hint="eastAsia"/>
          <w:sz w:val="32"/>
          <w:szCs w:val="32"/>
        </w:rPr>
        <w:t>工作人员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外出进行</w:t>
      </w:r>
      <w:r w:rsidR="006816D0" w:rsidRPr="00C21807"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="001F34F8" w:rsidRPr="00C21807">
        <w:rPr>
          <w:rFonts w:ascii="仿宋_GB2312" w:eastAsia="仿宋_GB2312" w:hAnsi="仿宋" w:cs="Times New Roman" w:hint="eastAsia"/>
          <w:sz w:val="32"/>
          <w:szCs w:val="32"/>
        </w:rPr>
        <w:t>联系、业务</w:t>
      </w:r>
      <w:r w:rsidR="006816D0" w:rsidRPr="00C21807">
        <w:rPr>
          <w:rFonts w:ascii="仿宋_GB2312" w:eastAsia="仿宋_GB2312" w:hAnsi="仿宋" w:cs="Times New Roman" w:hint="eastAsia"/>
          <w:sz w:val="32"/>
          <w:szCs w:val="32"/>
        </w:rPr>
        <w:t>交流</w:t>
      </w:r>
      <w:r w:rsidR="001F34F8" w:rsidRPr="00C21807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DA54F6" w:rsidRPr="00C21807">
        <w:rPr>
          <w:rFonts w:ascii="仿宋_GB2312" w:eastAsia="仿宋_GB2312" w:hAnsi="仿宋" w:cs="Times New Roman" w:hint="eastAsia"/>
          <w:sz w:val="32"/>
          <w:szCs w:val="32"/>
        </w:rPr>
        <w:t>用车。</w:t>
      </w:r>
    </w:p>
    <w:p w:rsidR="00AF5FF5" w:rsidRPr="00C21807" w:rsidRDefault="005C1F28" w:rsidP="009A510F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3、</w:t>
      </w:r>
      <w:r w:rsidR="006816D0" w:rsidRPr="00C21807">
        <w:rPr>
          <w:rFonts w:ascii="仿宋_GB2312" w:eastAsia="仿宋_GB2312" w:hAnsi="仿宋" w:cs="Times New Roman" w:hint="eastAsia"/>
          <w:sz w:val="32"/>
          <w:szCs w:val="32"/>
        </w:rPr>
        <w:t>确有紧急公务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需要</w:t>
      </w:r>
      <w:r w:rsidR="006816D0" w:rsidRPr="00C21807">
        <w:rPr>
          <w:rFonts w:ascii="仿宋_GB2312" w:eastAsia="仿宋_GB2312" w:hAnsi="仿宋" w:cs="Times New Roman" w:hint="eastAsia"/>
          <w:sz w:val="32"/>
          <w:szCs w:val="32"/>
        </w:rPr>
        <w:t>办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理</w:t>
      </w:r>
      <w:r w:rsidR="006816D0" w:rsidRPr="00C21807">
        <w:rPr>
          <w:rFonts w:ascii="仿宋_GB2312" w:eastAsia="仿宋_GB2312" w:hAnsi="仿宋" w:cs="Times New Roman" w:hint="eastAsia"/>
          <w:sz w:val="32"/>
          <w:szCs w:val="32"/>
        </w:rPr>
        <w:t>，乘坐其它交通工具不便或来不及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时</w:t>
      </w:r>
      <w:r w:rsidR="001F34F8" w:rsidRPr="00C21807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用车。</w:t>
      </w:r>
    </w:p>
    <w:p w:rsidR="009A510F" w:rsidRPr="00C21807" w:rsidRDefault="005C1F28" w:rsidP="00247B4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4、</w:t>
      </w:r>
      <w:r w:rsidR="003506D0" w:rsidRPr="00C21807">
        <w:rPr>
          <w:rFonts w:ascii="仿宋_GB2312" w:eastAsia="仿宋_GB2312" w:hAnsi="仿宋" w:cs="Times New Roman" w:hint="eastAsia"/>
          <w:sz w:val="32"/>
          <w:szCs w:val="32"/>
        </w:rPr>
        <w:t>业务活动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中确实</w:t>
      </w:r>
      <w:r w:rsidR="003506D0" w:rsidRPr="00C21807">
        <w:rPr>
          <w:rFonts w:ascii="仿宋_GB2312" w:eastAsia="仿宋_GB2312" w:hAnsi="仿宋" w:cs="Times New Roman" w:hint="eastAsia"/>
          <w:sz w:val="32"/>
          <w:szCs w:val="32"/>
        </w:rPr>
        <w:t>需要包</w:t>
      </w:r>
      <w:r w:rsidR="00AF5FF5" w:rsidRPr="00C21807">
        <w:rPr>
          <w:rFonts w:ascii="仿宋_GB2312" w:eastAsia="仿宋_GB2312" w:hAnsi="仿宋" w:cs="Times New Roman" w:hint="eastAsia"/>
          <w:sz w:val="32"/>
          <w:szCs w:val="32"/>
        </w:rPr>
        <w:t>车服务的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用车。</w:t>
      </w:r>
    </w:p>
    <w:p w:rsidR="00AF5FF5" w:rsidRPr="00C21807" w:rsidRDefault="00440849" w:rsidP="00C21807">
      <w:pPr>
        <w:spacing w:line="5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21807">
        <w:rPr>
          <w:rFonts w:ascii="黑体" w:eastAsia="黑体" w:hAnsi="黑体" w:cs="Times New Roman" w:hint="eastAsia"/>
          <w:sz w:val="32"/>
          <w:szCs w:val="32"/>
        </w:rPr>
        <w:t>二</w:t>
      </w:r>
      <w:r w:rsidR="001C406B" w:rsidRPr="00C21807">
        <w:rPr>
          <w:rFonts w:ascii="黑体" w:eastAsia="黑体" w:hAnsi="黑体" w:cs="Times New Roman" w:hint="eastAsia"/>
          <w:sz w:val="32"/>
          <w:szCs w:val="32"/>
        </w:rPr>
        <w:t>、用车</w:t>
      </w:r>
      <w:r w:rsidR="005C1F28" w:rsidRPr="00C21807">
        <w:rPr>
          <w:rFonts w:ascii="黑体" w:eastAsia="黑体" w:hAnsi="黑体" w:cs="Times New Roman" w:hint="eastAsia"/>
          <w:sz w:val="32"/>
          <w:szCs w:val="32"/>
        </w:rPr>
        <w:t>方式</w:t>
      </w:r>
    </w:p>
    <w:p w:rsidR="00276756" w:rsidRPr="00C21807" w:rsidRDefault="00276756" w:rsidP="009A510F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本会业务用车分为：出租车、包车</w:t>
      </w:r>
      <w:r w:rsidR="00247B47" w:rsidRPr="00C21807">
        <w:rPr>
          <w:rFonts w:ascii="仿宋_GB2312" w:eastAsia="仿宋_GB2312" w:hAnsi="仿宋" w:cs="Times New Roman" w:hint="eastAsia"/>
          <w:sz w:val="32"/>
          <w:szCs w:val="32"/>
        </w:rPr>
        <w:t>二</w:t>
      </w:r>
      <w:r w:rsidR="005C1F28" w:rsidRPr="00C21807">
        <w:rPr>
          <w:rFonts w:ascii="仿宋_GB2312" w:eastAsia="仿宋_GB2312" w:hAnsi="仿宋" w:cs="Times New Roman" w:hint="eastAsia"/>
          <w:sz w:val="32"/>
          <w:szCs w:val="32"/>
        </w:rPr>
        <w:t>种</w:t>
      </w:r>
      <w:r w:rsidRPr="00C21807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40849" w:rsidRPr="00C21807" w:rsidRDefault="005C1F28" w:rsidP="00FB5484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1、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出租车</w:t>
      </w:r>
    </w:p>
    <w:p w:rsidR="00440849" w:rsidRPr="00C21807" w:rsidRDefault="002750C3" w:rsidP="00FB5484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  <w:u w:val="single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因</w:t>
      </w:r>
      <w:r w:rsidR="0098596A" w:rsidRPr="00C21807">
        <w:rPr>
          <w:rFonts w:ascii="仿宋_GB2312" w:eastAsia="仿宋_GB2312" w:hAnsi="仿宋" w:cs="Times New Roman" w:hint="eastAsia"/>
          <w:sz w:val="32"/>
          <w:szCs w:val="32"/>
        </w:rPr>
        <w:t>本会工作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需要，</w:t>
      </w:r>
      <w:r w:rsidRPr="00C21807">
        <w:rPr>
          <w:rFonts w:ascii="仿宋_GB2312" w:eastAsia="仿宋_GB2312" w:hAnsi="仿宋" w:cs="Times New Roman" w:hint="eastAsia"/>
          <w:sz w:val="32"/>
          <w:szCs w:val="32"/>
        </w:rPr>
        <w:t>可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采用出租车</w:t>
      </w:r>
      <w:r w:rsidR="00155D65" w:rsidRPr="00C21807">
        <w:rPr>
          <w:rFonts w:ascii="仿宋_GB2312" w:eastAsia="仿宋_GB2312" w:hAnsi="仿宋" w:cs="Times New Roman" w:hint="eastAsia"/>
          <w:sz w:val="32"/>
          <w:szCs w:val="32"/>
        </w:rPr>
        <w:t>（含滴滴打车等）</w:t>
      </w:r>
      <w:r w:rsidR="00093C85" w:rsidRPr="00C21807">
        <w:rPr>
          <w:rFonts w:ascii="仿宋_GB2312" w:eastAsia="仿宋_GB2312" w:hAnsi="仿宋" w:cs="Times New Roman" w:hint="eastAsia"/>
          <w:sz w:val="32"/>
          <w:szCs w:val="32"/>
        </w:rPr>
        <w:t>方式出行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，原则上限于市内</w:t>
      </w:r>
      <w:r w:rsidR="00155D65" w:rsidRPr="00C21807">
        <w:rPr>
          <w:rFonts w:ascii="仿宋_GB2312" w:eastAsia="仿宋_GB2312" w:hAnsi="仿宋" w:cs="Times New Roman" w:hint="eastAsia"/>
          <w:sz w:val="32"/>
          <w:szCs w:val="32"/>
        </w:rPr>
        <w:t>或短途</w:t>
      </w:r>
      <w:r w:rsidR="003B5EE6" w:rsidRPr="00C21807">
        <w:rPr>
          <w:rFonts w:ascii="仿宋_GB2312" w:eastAsia="仿宋_GB2312" w:hAnsi="仿宋" w:cs="Times New Roman" w:hint="eastAsia"/>
          <w:sz w:val="32"/>
          <w:szCs w:val="32"/>
        </w:rPr>
        <w:t>使用</w:t>
      </w:r>
      <w:r w:rsidR="00440849" w:rsidRPr="00C21807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A5790" w:rsidRPr="00C21807" w:rsidRDefault="005C1F28" w:rsidP="00FB5484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2、</w:t>
      </w:r>
      <w:r w:rsidR="005C47E7" w:rsidRPr="00C21807">
        <w:rPr>
          <w:rFonts w:ascii="仿宋_GB2312" w:eastAsia="仿宋_GB2312" w:hAnsi="仿宋" w:cs="Times New Roman" w:hint="eastAsia"/>
          <w:sz w:val="32"/>
          <w:szCs w:val="32"/>
        </w:rPr>
        <w:t>包车</w:t>
      </w:r>
    </w:p>
    <w:p w:rsidR="00093C85" w:rsidRPr="00C21807" w:rsidRDefault="00A27539" w:rsidP="00FB5484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因本会工作需要，可采用包车方式出行，</w:t>
      </w:r>
      <w:r w:rsidR="0098596A" w:rsidRPr="00C21807">
        <w:rPr>
          <w:rFonts w:ascii="仿宋_GB2312" w:eastAsia="仿宋_GB2312" w:hAnsi="仿宋" w:cs="Times New Roman" w:hint="eastAsia"/>
          <w:sz w:val="32"/>
          <w:szCs w:val="32"/>
        </w:rPr>
        <w:t>原则上限于本会组织的集体性的考察、调研、会议等业务活动或出行</w:t>
      </w:r>
      <w:r w:rsidRPr="00C21807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98596A" w:rsidRPr="00C21807">
        <w:rPr>
          <w:rFonts w:ascii="仿宋_GB2312" w:eastAsia="仿宋_GB2312" w:hAnsi="仿宋" w:cs="Times New Roman" w:hint="eastAsia"/>
          <w:sz w:val="32"/>
          <w:szCs w:val="32"/>
        </w:rPr>
        <w:t>且确实需要包车时使用。</w:t>
      </w:r>
    </w:p>
    <w:p w:rsidR="0098596A" w:rsidRPr="00C21807" w:rsidRDefault="0098596A" w:rsidP="00C21807">
      <w:pPr>
        <w:spacing w:line="5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21807">
        <w:rPr>
          <w:rFonts w:ascii="黑体" w:eastAsia="黑体" w:hAnsi="黑体" w:cs="Times New Roman" w:hint="eastAsia"/>
          <w:sz w:val="32"/>
          <w:szCs w:val="32"/>
        </w:rPr>
        <w:t>三、</w:t>
      </w:r>
      <w:r w:rsidR="009D6B10" w:rsidRPr="00C21807">
        <w:rPr>
          <w:rFonts w:ascii="黑体" w:eastAsia="黑体" w:hAnsi="黑体" w:cs="Times New Roman" w:hint="eastAsia"/>
          <w:sz w:val="32"/>
          <w:szCs w:val="32"/>
        </w:rPr>
        <w:t>有关程序和要求</w:t>
      </w:r>
    </w:p>
    <w:p w:rsidR="00247B47" w:rsidRPr="00C21807" w:rsidRDefault="00247B47" w:rsidP="00247B4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1、使用出租车（含滴滴打车等）的业务用车费用，使用人</w:t>
      </w:r>
      <w:r w:rsidRPr="00C21807">
        <w:rPr>
          <w:rFonts w:ascii="仿宋_GB2312" w:eastAsia="仿宋_GB2312" w:hAnsi="仿宋" w:cs="Times New Roman" w:hint="eastAsia"/>
          <w:sz w:val="32"/>
          <w:szCs w:val="32"/>
        </w:rPr>
        <w:lastRenderedPageBreak/>
        <w:t>每季度凭据、</w:t>
      </w:r>
      <w:proofErr w:type="gramStart"/>
      <w:r w:rsidRPr="00C21807">
        <w:rPr>
          <w:rFonts w:ascii="仿宋_GB2312" w:eastAsia="仿宋_GB2312" w:hAnsi="仿宋" w:cs="Times New Roman" w:hint="eastAsia"/>
          <w:sz w:val="32"/>
          <w:szCs w:val="32"/>
        </w:rPr>
        <w:t>按实向财务</w:t>
      </w:r>
      <w:proofErr w:type="gramEnd"/>
      <w:r w:rsidRPr="00C21807">
        <w:rPr>
          <w:rFonts w:ascii="仿宋_GB2312" w:eastAsia="仿宋_GB2312" w:hAnsi="仿宋" w:cs="Times New Roman" w:hint="eastAsia"/>
          <w:sz w:val="32"/>
          <w:szCs w:val="32"/>
        </w:rPr>
        <w:t>报销一次。</w:t>
      </w:r>
    </w:p>
    <w:p w:rsidR="00247B47" w:rsidRPr="00C21807" w:rsidRDefault="00247B47" w:rsidP="00247B47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2、发生包车业务用车前，应事前报备，填写《业务用车审批单》。使用包车的业务用车费用，根据已签订的用车协议，应一事一结，当期结算。</w:t>
      </w:r>
    </w:p>
    <w:p w:rsidR="00247B47" w:rsidRPr="00C21807" w:rsidRDefault="00247B47" w:rsidP="002670BD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3、上述业务用车的费用报销时，应由经办人提供《业务用车审批单》等相关佐证和原始凭证，费用报销须符合本会《财务报销管理规定》、《差旅费开支规定》等相关规定。</w:t>
      </w:r>
    </w:p>
    <w:p w:rsidR="00247B47" w:rsidRPr="00C21807" w:rsidRDefault="00247B47" w:rsidP="002670BD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4、对于跨市二地之间可通过高铁、民航等公共交通方式到达的，原则上不得采取上述二种用车方式，否则费用自理。对于市内二地之间可以通过地铁、公交等公共交通方式便捷到达的，不提倡采取上述二种用车方式。</w:t>
      </w:r>
    </w:p>
    <w:p w:rsidR="002750C3" w:rsidRPr="00C21807" w:rsidRDefault="00572167" w:rsidP="00C21807">
      <w:pPr>
        <w:spacing w:line="5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21807">
        <w:rPr>
          <w:rFonts w:ascii="黑体" w:eastAsia="黑体" w:hAnsi="黑体" w:cs="Times New Roman" w:hint="eastAsia"/>
          <w:sz w:val="32"/>
          <w:szCs w:val="32"/>
        </w:rPr>
        <w:t>四、附则</w:t>
      </w:r>
    </w:p>
    <w:p w:rsidR="00572167" w:rsidRPr="00C21807" w:rsidRDefault="00572167" w:rsidP="00C926F4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1、上述</w:t>
      </w:r>
      <w:r w:rsidR="003A2E32" w:rsidRPr="00C21807">
        <w:rPr>
          <w:rFonts w:ascii="仿宋_GB2312" w:eastAsia="仿宋_GB2312" w:hAnsi="仿宋" w:cs="Times New Roman" w:hint="eastAsia"/>
          <w:sz w:val="32"/>
          <w:szCs w:val="32"/>
        </w:rPr>
        <w:t>二</w:t>
      </w:r>
      <w:r w:rsidRPr="00C21807">
        <w:rPr>
          <w:rFonts w:ascii="仿宋_GB2312" w:eastAsia="仿宋_GB2312" w:hAnsi="仿宋" w:cs="Times New Roman" w:hint="eastAsia"/>
          <w:sz w:val="32"/>
          <w:szCs w:val="32"/>
        </w:rPr>
        <w:t>种业务用车的管理，由秘书处专人统一负责。</w:t>
      </w:r>
    </w:p>
    <w:p w:rsidR="00572167" w:rsidRPr="00C21807" w:rsidRDefault="00572167" w:rsidP="00C926F4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2、本办法经会长会议审议通过后施行，由本会秘书处负责解释。</w:t>
      </w:r>
      <w:r w:rsidR="007677CE" w:rsidRPr="00C21807">
        <w:rPr>
          <w:rFonts w:ascii="仿宋_GB2312" w:eastAsia="仿宋_GB2312" w:hAnsi="仿宋" w:cs="Times New Roman" w:hint="eastAsia"/>
          <w:sz w:val="32"/>
          <w:szCs w:val="32"/>
        </w:rPr>
        <w:t>本会业务用车的</w:t>
      </w:r>
      <w:proofErr w:type="gramStart"/>
      <w:r w:rsidR="007677CE" w:rsidRPr="00C21807">
        <w:rPr>
          <w:rFonts w:ascii="仿宋_GB2312" w:eastAsia="仿宋_GB2312" w:hAnsi="仿宋" w:cs="Times New Roman" w:hint="eastAsia"/>
          <w:sz w:val="32"/>
          <w:szCs w:val="32"/>
        </w:rPr>
        <w:t>原相关</w:t>
      </w:r>
      <w:proofErr w:type="gramEnd"/>
      <w:r w:rsidR="007677CE" w:rsidRPr="00C21807">
        <w:rPr>
          <w:rFonts w:ascii="仿宋_GB2312" w:eastAsia="仿宋_GB2312" w:hAnsi="仿宋" w:cs="Times New Roman" w:hint="eastAsia"/>
          <w:sz w:val="32"/>
          <w:szCs w:val="32"/>
        </w:rPr>
        <w:t>规定同时废止。</w:t>
      </w:r>
    </w:p>
    <w:p w:rsidR="00C21807" w:rsidRPr="00C21807" w:rsidRDefault="00C21807" w:rsidP="00C926F4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2750C3" w:rsidRDefault="001978FB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C21807">
        <w:rPr>
          <w:rFonts w:ascii="仿宋_GB2312" w:eastAsia="仿宋_GB2312" w:hAnsi="仿宋" w:cs="Times New Roman" w:hint="eastAsia"/>
          <w:sz w:val="32"/>
          <w:szCs w:val="32"/>
        </w:rPr>
        <w:t>附</w:t>
      </w:r>
      <w:r w:rsidR="000048FE" w:rsidRPr="00C21807">
        <w:rPr>
          <w:rFonts w:ascii="仿宋_GB2312" w:eastAsia="仿宋_GB2312" w:hAnsi="仿宋" w:cs="Times New Roman" w:hint="eastAsia"/>
          <w:sz w:val="32"/>
          <w:szCs w:val="32"/>
        </w:rPr>
        <w:t>件</w:t>
      </w:r>
      <w:r w:rsidRPr="00C21807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="00572167" w:rsidRPr="00C21807">
        <w:rPr>
          <w:rFonts w:ascii="仿宋_GB2312" w:eastAsia="仿宋_GB2312" w:hAnsi="仿宋" w:cs="Times New Roman" w:hint="eastAsia"/>
          <w:sz w:val="32"/>
          <w:szCs w:val="32"/>
        </w:rPr>
        <w:t>《</w:t>
      </w:r>
      <w:r w:rsidR="00A62AD2" w:rsidRPr="00C21807">
        <w:rPr>
          <w:rFonts w:ascii="仿宋_GB2312" w:eastAsia="仿宋_GB2312" w:hAnsi="仿宋" w:cs="Times New Roman" w:hint="eastAsia"/>
          <w:sz w:val="32"/>
          <w:szCs w:val="32"/>
        </w:rPr>
        <w:t>研究会</w:t>
      </w:r>
      <w:r w:rsidR="00572167" w:rsidRPr="00C21807">
        <w:rPr>
          <w:rFonts w:ascii="仿宋_GB2312" w:eastAsia="仿宋_GB2312" w:hAnsi="仿宋" w:cs="Times New Roman" w:hint="eastAsia"/>
          <w:sz w:val="32"/>
          <w:szCs w:val="32"/>
        </w:rPr>
        <w:t>业务用车审批单》</w:t>
      </w:r>
    </w:p>
    <w:p w:rsidR="00C82811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C82811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C82811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C82811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C82811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C82811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C82811" w:rsidRDefault="00C82811" w:rsidP="00C8281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业务用车审批单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480"/>
        <w:gridCol w:w="1623"/>
        <w:gridCol w:w="1893"/>
      </w:tblGrid>
      <w:tr w:rsidR="00C82811" w:rsidTr="00C828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811" w:rsidRDefault="00C8281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用车类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811" w:rsidRDefault="00C82811">
            <w:pPr>
              <w:rPr>
                <w:sz w:val="24"/>
                <w:szCs w:val="24"/>
              </w:rPr>
            </w:pPr>
          </w:p>
          <w:p w:rsidR="00C82811" w:rsidRDefault="00C82811">
            <w:pPr>
              <w:spacing w:after="24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包车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811" w:rsidRDefault="00C82811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经办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811" w:rsidRDefault="00C82811">
            <w:pPr>
              <w:rPr>
                <w:sz w:val="32"/>
                <w:szCs w:val="32"/>
              </w:rPr>
            </w:pPr>
          </w:p>
        </w:tc>
      </w:tr>
      <w:tr w:rsidR="00C82811" w:rsidTr="00C828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811" w:rsidRDefault="00C82811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用车时</w:t>
            </w:r>
            <w:r>
              <w:rPr>
                <w:rFonts w:hint="eastAsia"/>
                <w:sz w:val="32"/>
                <w:szCs w:val="32"/>
              </w:rPr>
              <w:t>间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811" w:rsidRDefault="00C82811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至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C82811" w:rsidTr="00C82811">
        <w:trPr>
          <w:trHeight w:val="55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811" w:rsidRDefault="00C82811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出发地</w:t>
            </w:r>
            <w:r>
              <w:rPr>
                <w:sz w:val="32"/>
                <w:szCs w:val="32"/>
              </w:rPr>
              <w:t>/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目的</w:t>
            </w:r>
            <w:r>
              <w:rPr>
                <w:rFonts w:hint="eastAsia"/>
                <w:sz w:val="32"/>
                <w:szCs w:val="32"/>
              </w:rPr>
              <w:t>地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811" w:rsidRDefault="00C828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/</w:t>
            </w:r>
          </w:p>
        </w:tc>
      </w:tr>
      <w:tr w:rsidR="00C82811" w:rsidTr="00C82811">
        <w:trPr>
          <w:trHeight w:val="436"/>
        </w:trPr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82811" w:rsidRDefault="00C82811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用车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811" w:rsidRDefault="00C82811">
            <w:pPr>
              <w:rPr>
                <w:sz w:val="32"/>
                <w:szCs w:val="32"/>
              </w:rPr>
            </w:pPr>
          </w:p>
        </w:tc>
      </w:tr>
      <w:tr w:rsidR="00C82811" w:rsidTr="00C828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811" w:rsidRDefault="00C82811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用车事</w:t>
            </w:r>
            <w:r>
              <w:rPr>
                <w:rFonts w:hint="eastAsia"/>
                <w:sz w:val="32"/>
                <w:szCs w:val="32"/>
              </w:rPr>
              <w:t>由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811" w:rsidRDefault="00C82811">
            <w:pPr>
              <w:rPr>
                <w:sz w:val="32"/>
                <w:szCs w:val="32"/>
              </w:rPr>
            </w:pPr>
          </w:p>
        </w:tc>
      </w:tr>
      <w:tr w:rsidR="00C82811" w:rsidTr="00C828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811" w:rsidRDefault="00C82811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证明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811" w:rsidRDefault="00C82811">
            <w:pPr>
              <w:rPr>
                <w:sz w:val="24"/>
                <w:szCs w:val="24"/>
              </w:rPr>
            </w:pPr>
          </w:p>
          <w:p w:rsidR="00C82811" w:rsidRDefault="00C82811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82811" w:rsidTr="00C828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811" w:rsidRDefault="00C82811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审批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811" w:rsidRDefault="00C82811">
            <w:pPr>
              <w:rPr>
                <w:sz w:val="24"/>
                <w:szCs w:val="24"/>
              </w:rPr>
            </w:pPr>
          </w:p>
          <w:p w:rsidR="00C82811" w:rsidRDefault="00C82811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82811" w:rsidTr="00C82811">
        <w:trPr>
          <w:trHeight w:val="135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811" w:rsidRDefault="00C82811">
            <w:pPr>
              <w:spacing w:before="240"/>
              <w:jc w:val="distribute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备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6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811" w:rsidRDefault="00C82811">
            <w:pPr>
              <w:rPr>
                <w:sz w:val="32"/>
                <w:szCs w:val="32"/>
              </w:rPr>
            </w:pPr>
          </w:p>
        </w:tc>
      </w:tr>
    </w:tbl>
    <w:p w:rsidR="00C82811" w:rsidRDefault="00C82811" w:rsidP="00C82811">
      <w:pPr>
        <w:ind w:firstLineChars="250" w:firstLine="800"/>
        <w:rPr>
          <w:rFonts w:hint="eastAsia"/>
          <w:sz w:val="32"/>
          <w:szCs w:val="32"/>
        </w:rPr>
      </w:pPr>
    </w:p>
    <w:p w:rsidR="00C82811" w:rsidRDefault="00C82811" w:rsidP="00C82811"/>
    <w:p w:rsidR="00C82811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bookmarkStart w:id="0" w:name="_GoBack"/>
      <w:bookmarkEnd w:id="0"/>
    </w:p>
    <w:p w:rsidR="00C82811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C82811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C82811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C82811" w:rsidRPr="00C21807" w:rsidRDefault="00C82811" w:rsidP="00C926F4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sectPr w:rsidR="00C82811" w:rsidRPr="00C21807" w:rsidSect="009A510F">
      <w:footerReference w:type="default" r:id="rId9"/>
      <w:pgSz w:w="11906" w:h="16838" w:code="9"/>
      <w:pgMar w:top="2155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A3" w:rsidRDefault="003630A3" w:rsidP="00085A2B">
      <w:r>
        <w:separator/>
      </w:r>
    </w:p>
  </w:endnote>
  <w:endnote w:type="continuationSeparator" w:id="0">
    <w:p w:rsidR="003630A3" w:rsidRDefault="003630A3" w:rsidP="0008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66584"/>
      <w:docPartObj>
        <w:docPartGallery w:val="Page Numbers (Bottom of Page)"/>
        <w:docPartUnique/>
      </w:docPartObj>
    </w:sdtPr>
    <w:sdtEndPr/>
    <w:sdtContent>
      <w:p w:rsidR="00986616" w:rsidRDefault="009866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11" w:rsidRPr="00C82811">
          <w:rPr>
            <w:noProof/>
            <w:lang w:val="zh-CN"/>
          </w:rPr>
          <w:t>4</w:t>
        </w:r>
        <w:r>
          <w:fldChar w:fldCharType="end"/>
        </w:r>
      </w:p>
    </w:sdtContent>
  </w:sdt>
  <w:p w:rsidR="00986616" w:rsidRDefault="009866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A3" w:rsidRDefault="003630A3" w:rsidP="00085A2B">
      <w:r>
        <w:separator/>
      </w:r>
    </w:p>
  </w:footnote>
  <w:footnote w:type="continuationSeparator" w:id="0">
    <w:p w:rsidR="003630A3" w:rsidRDefault="003630A3" w:rsidP="0008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1BE"/>
    <w:multiLevelType w:val="hybridMultilevel"/>
    <w:tmpl w:val="393C410C"/>
    <w:lvl w:ilvl="0" w:tplc="AD5665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A2B"/>
    <w:rsid w:val="000048FE"/>
    <w:rsid w:val="00011668"/>
    <w:rsid w:val="000379C8"/>
    <w:rsid w:val="0005495B"/>
    <w:rsid w:val="00081213"/>
    <w:rsid w:val="00085A2B"/>
    <w:rsid w:val="00093C85"/>
    <w:rsid w:val="000A1EE9"/>
    <w:rsid w:val="000B5D99"/>
    <w:rsid w:val="000D237B"/>
    <w:rsid w:val="000E24DB"/>
    <w:rsid w:val="001147E8"/>
    <w:rsid w:val="00122837"/>
    <w:rsid w:val="001335BF"/>
    <w:rsid w:val="00155D65"/>
    <w:rsid w:val="001969ED"/>
    <w:rsid w:val="00197631"/>
    <w:rsid w:val="001978FB"/>
    <w:rsid w:val="001A31CE"/>
    <w:rsid w:val="001C406B"/>
    <w:rsid w:val="001E4A22"/>
    <w:rsid w:val="001F34F8"/>
    <w:rsid w:val="00247B47"/>
    <w:rsid w:val="00255F16"/>
    <w:rsid w:val="00260677"/>
    <w:rsid w:val="002670BD"/>
    <w:rsid w:val="002735F6"/>
    <w:rsid w:val="002750C3"/>
    <w:rsid w:val="0027662A"/>
    <w:rsid w:val="00276756"/>
    <w:rsid w:val="00285B1C"/>
    <w:rsid w:val="002B3134"/>
    <w:rsid w:val="00314E81"/>
    <w:rsid w:val="0032469E"/>
    <w:rsid w:val="0033731E"/>
    <w:rsid w:val="003433F4"/>
    <w:rsid w:val="003506D0"/>
    <w:rsid w:val="0035275A"/>
    <w:rsid w:val="003630A3"/>
    <w:rsid w:val="00372935"/>
    <w:rsid w:val="00382017"/>
    <w:rsid w:val="003A016E"/>
    <w:rsid w:val="003A2E32"/>
    <w:rsid w:val="003B5EE6"/>
    <w:rsid w:val="003C31DD"/>
    <w:rsid w:val="003C3316"/>
    <w:rsid w:val="003D4900"/>
    <w:rsid w:val="003D55FE"/>
    <w:rsid w:val="003D6FCF"/>
    <w:rsid w:val="003F1797"/>
    <w:rsid w:val="004020D2"/>
    <w:rsid w:val="00412FDA"/>
    <w:rsid w:val="00413F21"/>
    <w:rsid w:val="00420432"/>
    <w:rsid w:val="00431E5C"/>
    <w:rsid w:val="00440849"/>
    <w:rsid w:val="004428DD"/>
    <w:rsid w:val="004B4162"/>
    <w:rsid w:val="004C759D"/>
    <w:rsid w:val="004F3FF5"/>
    <w:rsid w:val="00503DDC"/>
    <w:rsid w:val="00516554"/>
    <w:rsid w:val="00526F42"/>
    <w:rsid w:val="00554779"/>
    <w:rsid w:val="00557C82"/>
    <w:rsid w:val="00572167"/>
    <w:rsid w:val="00577584"/>
    <w:rsid w:val="00577ECA"/>
    <w:rsid w:val="00586AA0"/>
    <w:rsid w:val="005C1F28"/>
    <w:rsid w:val="005C47E7"/>
    <w:rsid w:val="005D1EA0"/>
    <w:rsid w:val="005D6370"/>
    <w:rsid w:val="005D6B91"/>
    <w:rsid w:val="005F555E"/>
    <w:rsid w:val="00613596"/>
    <w:rsid w:val="00642B6B"/>
    <w:rsid w:val="0064318C"/>
    <w:rsid w:val="00645396"/>
    <w:rsid w:val="00645B2B"/>
    <w:rsid w:val="0065632F"/>
    <w:rsid w:val="006816D0"/>
    <w:rsid w:val="00685FA5"/>
    <w:rsid w:val="006A11C7"/>
    <w:rsid w:val="006A53FB"/>
    <w:rsid w:val="006C1B3C"/>
    <w:rsid w:val="006C7C89"/>
    <w:rsid w:val="006D1931"/>
    <w:rsid w:val="0071746B"/>
    <w:rsid w:val="00727287"/>
    <w:rsid w:val="00755D4F"/>
    <w:rsid w:val="007677CE"/>
    <w:rsid w:val="00776577"/>
    <w:rsid w:val="007829BF"/>
    <w:rsid w:val="007A10B6"/>
    <w:rsid w:val="007D6F9C"/>
    <w:rsid w:val="007F59EA"/>
    <w:rsid w:val="0080310F"/>
    <w:rsid w:val="008616E5"/>
    <w:rsid w:val="00863620"/>
    <w:rsid w:val="00871888"/>
    <w:rsid w:val="00876EE4"/>
    <w:rsid w:val="00895898"/>
    <w:rsid w:val="008A44AF"/>
    <w:rsid w:val="008A5790"/>
    <w:rsid w:val="008A6FEE"/>
    <w:rsid w:val="008C3A44"/>
    <w:rsid w:val="00913EC3"/>
    <w:rsid w:val="00926BC0"/>
    <w:rsid w:val="009335D4"/>
    <w:rsid w:val="00946C7E"/>
    <w:rsid w:val="009515DC"/>
    <w:rsid w:val="00954572"/>
    <w:rsid w:val="0098596A"/>
    <w:rsid w:val="00986616"/>
    <w:rsid w:val="0099541D"/>
    <w:rsid w:val="009A510F"/>
    <w:rsid w:val="009A6479"/>
    <w:rsid w:val="009D6B10"/>
    <w:rsid w:val="009E7170"/>
    <w:rsid w:val="009F3BE3"/>
    <w:rsid w:val="009F6844"/>
    <w:rsid w:val="00A2570F"/>
    <w:rsid w:val="00A27539"/>
    <w:rsid w:val="00A43C8A"/>
    <w:rsid w:val="00A62AD2"/>
    <w:rsid w:val="00AA6706"/>
    <w:rsid w:val="00AF5FF5"/>
    <w:rsid w:val="00B027A8"/>
    <w:rsid w:val="00B17324"/>
    <w:rsid w:val="00B200AB"/>
    <w:rsid w:val="00B62C94"/>
    <w:rsid w:val="00B705AD"/>
    <w:rsid w:val="00BD0494"/>
    <w:rsid w:val="00BF473D"/>
    <w:rsid w:val="00C21807"/>
    <w:rsid w:val="00C44743"/>
    <w:rsid w:val="00C4575B"/>
    <w:rsid w:val="00C51018"/>
    <w:rsid w:val="00C5492A"/>
    <w:rsid w:val="00C66097"/>
    <w:rsid w:val="00C70854"/>
    <w:rsid w:val="00C7714D"/>
    <w:rsid w:val="00C82811"/>
    <w:rsid w:val="00C85AB5"/>
    <w:rsid w:val="00C926F4"/>
    <w:rsid w:val="00CE018C"/>
    <w:rsid w:val="00CF6097"/>
    <w:rsid w:val="00CF79AF"/>
    <w:rsid w:val="00D04C5E"/>
    <w:rsid w:val="00D1575C"/>
    <w:rsid w:val="00D159F1"/>
    <w:rsid w:val="00D32A48"/>
    <w:rsid w:val="00D55D92"/>
    <w:rsid w:val="00D65ED8"/>
    <w:rsid w:val="00DA54F6"/>
    <w:rsid w:val="00DE630A"/>
    <w:rsid w:val="00DF4CD2"/>
    <w:rsid w:val="00DF639E"/>
    <w:rsid w:val="00E140C8"/>
    <w:rsid w:val="00E5559B"/>
    <w:rsid w:val="00E55696"/>
    <w:rsid w:val="00E60025"/>
    <w:rsid w:val="00E76B1B"/>
    <w:rsid w:val="00E82FAF"/>
    <w:rsid w:val="00ED1FA6"/>
    <w:rsid w:val="00EE7539"/>
    <w:rsid w:val="00F30D6D"/>
    <w:rsid w:val="00F36537"/>
    <w:rsid w:val="00F41955"/>
    <w:rsid w:val="00F44549"/>
    <w:rsid w:val="00F57509"/>
    <w:rsid w:val="00F8103C"/>
    <w:rsid w:val="00F901E6"/>
    <w:rsid w:val="00FA2CB4"/>
    <w:rsid w:val="00FB051B"/>
    <w:rsid w:val="00FB0D2C"/>
    <w:rsid w:val="00FB5484"/>
    <w:rsid w:val="00FD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6F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A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A2B"/>
    <w:rPr>
      <w:sz w:val="18"/>
      <w:szCs w:val="18"/>
    </w:rPr>
  </w:style>
  <w:style w:type="paragraph" w:styleId="a5">
    <w:name w:val="List Paragraph"/>
    <w:basedOn w:val="a"/>
    <w:uiPriority w:val="34"/>
    <w:qFormat/>
    <w:rsid w:val="00276756"/>
    <w:pPr>
      <w:ind w:firstLineChars="200" w:firstLine="420"/>
    </w:pPr>
  </w:style>
  <w:style w:type="table" w:styleId="a6">
    <w:name w:val="Table Grid"/>
    <w:basedOn w:val="a1"/>
    <w:uiPriority w:val="59"/>
    <w:rsid w:val="003C33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rsid w:val="003D6FCF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9866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66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64C3-DFBF-4419-A910-DD42836E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159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李贤敏</cp:lastModifiedBy>
  <cp:revision>17</cp:revision>
  <cp:lastPrinted>2020-10-12T06:45:00Z</cp:lastPrinted>
  <dcterms:created xsi:type="dcterms:W3CDTF">2020-09-08T08:40:00Z</dcterms:created>
  <dcterms:modified xsi:type="dcterms:W3CDTF">2020-10-21T08:22:00Z</dcterms:modified>
</cp:coreProperties>
</file>