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A2" w:rsidRPr="002B4D64" w:rsidRDefault="007C5CA2" w:rsidP="007C5CA2">
      <w:pPr>
        <w:spacing w:line="600" w:lineRule="exact"/>
        <w:jc w:val="center"/>
        <w:rPr>
          <w:rFonts w:eastAsia="华文中宋"/>
          <w:w w:val="90"/>
          <w:sz w:val="44"/>
          <w:szCs w:val="44"/>
        </w:rPr>
      </w:pPr>
    </w:p>
    <w:p w:rsidR="007C5CA2" w:rsidRPr="002B4D64" w:rsidRDefault="007C5CA2" w:rsidP="007C5CA2">
      <w:pPr>
        <w:spacing w:line="600" w:lineRule="exact"/>
        <w:jc w:val="center"/>
        <w:rPr>
          <w:rFonts w:eastAsia="华文中宋"/>
          <w:w w:val="90"/>
          <w:sz w:val="44"/>
          <w:szCs w:val="44"/>
        </w:rPr>
      </w:pPr>
    </w:p>
    <w:p w:rsidR="007C5CA2" w:rsidRPr="002B4D64" w:rsidRDefault="007C5CA2" w:rsidP="007C5CA2">
      <w:pPr>
        <w:spacing w:line="200" w:lineRule="exact"/>
        <w:jc w:val="center"/>
        <w:rPr>
          <w:rFonts w:eastAsia="华文中宋"/>
          <w:w w:val="90"/>
          <w:sz w:val="44"/>
          <w:szCs w:val="44"/>
        </w:rPr>
      </w:pPr>
    </w:p>
    <w:p w:rsidR="007C5CA2" w:rsidRPr="002B4D64" w:rsidRDefault="007C5CA2" w:rsidP="007C5CA2">
      <w:pPr>
        <w:spacing w:line="200" w:lineRule="exact"/>
        <w:jc w:val="center"/>
        <w:rPr>
          <w:rFonts w:eastAsia="华文中宋"/>
          <w:w w:val="90"/>
          <w:sz w:val="44"/>
          <w:szCs w:val="44"/>
        </w:rPr>
      </w:pPr>
    </w:p>
    <w:p w:rsidR="007C5CA2" w:rsidRPr="002B4D64" w:rsidRDefault="007C5CA2" w:rsidP="007C5CA2">
      <w:pPr>
        <w:spacing w:line="1000" w:lineRule="exact"/>
        <w:jc w:val="center"/>
        <w:rPr>
          <w:rFonts w:eastAsia="方正小标宋简体"/>
          <w:color w:val="FFFFFF"/>
          <w:spacing w:val="-40"/>
          <w:w w:val="70"/>
          <w:sz w:val="72"/>
          <w:szCs w:val="72"/>
        </w:rPr>
      </w:pPr>
      <w:r w:rsidRPr="002B4D64">
        <w:rPr>
          <w:rFonts w:eastAsia="方正小标宋简体"/>
          <w:color w:val="FFFFFF"/>
          <w:spacing w:val="-40"/>
          <w:w w:val="70"/>
          <w:sz w:val="72"/>
          <w:szCs w:val="72"/>
        </w:rPr>
        <w:t>浙江省</w:t>
      </w:r>
      <w:r w:rsidRPr="002B4D64">
        <w:rPr>
          <w:rFonts w:eastAsia="方正小标宋简体" w:hint="eastAsia"/>
          <w:color w:val="FFFFFF"/>
          <w:spacing w:val="-40"/>
          <w:w w:val="70"/>
          <w:sz w:val="72"/>
          <w:szCs w:val="72"/>
        </w:rPr>
        <w:t>食品药品监督管理与产业发展研究会文件</w:t>
      </w:r>
    </w:p>
    <w:p w:rsidR="007C5CA2" w:rsidRPr="002B4D64" w:rsidRDefault="007C5CA2" w:rsidP="007C5CA2">
      <w:pPr>
        <w:spacing w:line="60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160" w:lineRule="exact"/>
        <w:jc w:val="center"/>
        <w:rPr>
          <w:rFonts w:eastAsia="仿宋_GB2312"/>
          <w:sz w:val="32"/>
          <w:szCs w:val="32"/>
        </w:rPr>
      </w:pPr>
    </w:p>
    <w:p w:rsidR="007C5CA2" w:rsidRPr="002B4D64" w:rsidRDefault="007C5CA2" w:rsidP="007C5CA2">
      <w:pPr>
        <w:spacing w:line="600" w:lineRule="exact"/>
        <w:jc w:val="center"/>
        <w:rPr>
          <w:rFonts w:eastAsia="仿宋_GB2312"/>
          <w:sz w:val="32"/>
          <w:szCs w:val="32"/>
        </w:rPr>
      </w:pPr>
      <w:r w:rsidRPr="002B4D64">
        <w:rPr>
          <w:rFonts w:eastAsia="仿宋_GB2312"/>
          <w:sz w:val="32"/>
          <w:szCs w:val="32"/>
        </w:rPr>
        <w:t>浙</w:t>
      </w:r>
      <w:r w:rsidRPr="002B4D64">
        <w:rPr>
          <w:rFonts w:eastAsia="仿宋_GB2312" w:hint="eastAsia"/>
          <w:sz w:val="32"/>
          <w:szCs w:val="32"/>
        </w:rPr>
        <w:t>食药研</w:t>
      </w:r>
      <w:r w:rsidRPr="002B4D64">
        <w:rPr>
          <w:rFonts w:eastAsia="仿宋_GB2312"/>
          <w:sz w:val="32"/>
          <w:szCs w:val="32"/>
        </w:rPr>
        <w:t>〔</w:t>
      </w:r>
      <w:r w:rsidRPr="002B4D64">
        <w:rPr>
          <w:rFonts w:eastAsia="仿宋_GB2312"/>
          <w:sz w:val="32"/>
          <w:szCs w:val="32"/>
        </w:rPr>
        <w:t>201</w:t>
      </w:r>
      <w:r w:rsidR="00061FB6">
        <w:rPr>
          <w:rFonts w:eastAsia="仿宋_GB2312" w:hint="eastAsia"/>
          <w:sz w:val="32"/>
          <w:szCs w:val="32"/>
        </w:rPr>
        <w:t>6</w:t>
      </w:r>
      <w:r w:rsidRPr="002B4D64">
        <w:rPr>
          <w:rFonts w:eastAsia="仿宋_GB2312"/>
          <w:sz w:val="32"/>
          <w:szCs w:val="32"/>
        </w:rPr>
        <w:t>〕</w:t>
      </w:r>
      <w:r w:rsidR="00663775">
        <w:rPr>
          <w:rFonts w:eastAsia="仿宋_GB2312" w:hint="eastAsia"/>
          <w:sz w:val="32"/>
          <w:szCs w:val="32"/>
        </w:rPr>
        <w:t>1</w:t>
      </w:r>
      <w:r w:rsidR="00B06497">
        <w:rPr>
          <w:rFonts w:eastAsia="仿宋_GB2312" w:hint="eastAsia"/>
          <w:sz w:val="32"/>
          <w:szCs w:val="32"/>
        </w:rPr>
        <w:t>7</w:t>
      </w:r>
      <w:r w:rsidRPr="002B4D64">
        <w:rPr>
          <w:rFonts w:eastAsia="仿宋_GB2312"/>
          <w:sz w:val="32"/>
          <w:szCs w:val="32"/>
        </w:rPr>
        <w:t>号</w:t>
      </w:r>
    </w:p>
    <w:p w:rsidR="007C5CA2" w:rsidRDefault="007C5CA2" w:rsidP="007C5CA2">
      <w:pPr>
        <w:spacing w:line="340" w:lineRule="exact"/>
        <w:jc w:val="center"/>
        <w:rPr>
          <w:rFonts w:eastAsia="华文中宋"/>
          <w:w w:val="90"/>
          <w:sz w:val="44"/>
          <w:szCs w:val="44"/>
        </w:rPr>
      </w:pPr>
    </w:p>
    <w:p w:rsidR="007C5CA2" w:rsidRDefault="007C5CA2" w:rsidP="007C5CA2">
      <w:pPr>
        <w:spacing w:line="340" w:lineRule="exact"/>
        <w:jc w:val="center"/>
        <w:rPr>
          <w:rFonts w:eastAsia="华文中宋"/>
          <w:w w:val="90"/>
          <w:sz w:val="44"/>
          <w:szCs w:val="44"/>
        </w:rPr>
      </w:pPr>
    </w:p>
    <w:p w:rsidR="007C5CA2" w:rsidRPr="002B4D64" w:rsidRDefault="007C5CA2" w:rsidP="007C5CA2">
      <w:pPr>
        <w:spacing w:line="340" w:lineRule="exact"/>
        <w:jc w:val="center"/>
        <w:rPr>
          <w:rFonts w:eastAsia="华文中宋"/>
          <w:w w:val="90"/>
          <w:sz w:val="44"/>
          <w:szCs w:val="44"/>
        </w:rPr>
      </w:pPr>
    </w:p>
    <w:p w:rsidR="00B62D2A" w:rsidRDefault="00B62D2A" w:rsidP="00B62D2A">
      <w:pPr>
        <w:jc w:val="center"/>
        <w:rPr>
          <w:rFonts w:ascii="方正小标宋_GBK" w:eastAsia="方正小标宋_GBK"/>
          <w:sz w:val="44"/>
          <w:szCs w:val="44"/>
        </w:rPr>
      </w:pPr>
      <w:r w:rsidRPr="00B62D2A">
        <w:rPr>
          <w:rFonts w:ascii="方正小标宋_GBK" w:eastAsia="方正小标宋_GBK" w:hint="eastAsia"/>
          <w:sz w:val="44"/>
          <w:szCs w:val="44"/>
        </w:rPr>
        <w:t>关于转发中共中央办公厅、国务院办公厅</w:t>
      </w:r>
    </w:p>
    <w:p w:rsidR="00B62D2A" w:rsidRPr="00B62D2A" w:rsidRDefault="00B62D2A" w:rsidP="00B62D2A">
      <w:pPr>
        <w:jc w:val="center"/>
        <w:rPr>
          <w:rFonts w:ascii="方正小标宋_GBK" w:eastAsia="方正小标宋_GBK" w:hint="eastAsia"/>
          <w:sz w:val="44"/>
          <w:szCs w:val="44"/>
        </w:rPr>
      </w:pPr>
      <w:r w:rsidRPr="00B62D2A">
        <w:rPr>
          <w:rFonts w:ascii="方正小标宋_GBK" w:eastAsia="方正小标宋_GBK" w:hint="eastAsia"/>
          <w:sz w:val="44"/>
          <w:szCs w:val="44"/>
        </w:rPr>
        <w:t>《关于改革社会组织管理制度，促进社会组织健康有序发展的意见》</w:t>
      </w:r>
      <w:r w:rsidR="00AA53E8">
        <w:rPr>
          <w:rFonts w:ascii="方正小标宋_GBK" w:eastAsia="方正小标宋_GBK" w:hint="eastAsia"/>
          <w:sz w:val="44"/>
          <w:szCs w:val="44"/>
        </w:rPr>
        <w:t>的</w:t>
      </w:r>
      <w:r w:rsidR="00AA53E8">
        <w:rPr>
          <w:rFonts w:ascii="方正小标宋_GBK" w:eastAsia="方正小标宋_GBK"/>
          <w:sz w:val="44"/>
          <w:szCs w:val="44"/>
        </w:rPr>
        <w:t>通知</w:t>
      </w:r>
      <w:bookmarkStart w:id="0" w:name="_GoBack"/>
      <w:bookmarkEnd w:id="0"/>
    </w:p>
    <w:p w:rsidR="007C5CA2" w:rsidRPr="00B62D2A" w:rsidRDefault="007C5CA2" w:rsidP="004F549B">
      <w:pPr>
        <w:jc w:val="center"/>
        <w:rPr>
          <w:rFonts w:ascii="方正小标宋_GBK" w:eastAsia="方正小标宋_GBK"/>
          <w:sz w:val="44"/>
          <w:szCs w:val="44"/>
        </w:rPr>
      </w:pPr>
    </w:p>
    <w:p w:rsidR="00B62D2A" w:rsidRPr="00B62D2A" w:rsidRDefault="00B62D2A" w:rsidP="00B62D2A">
      <w:pPr>
        <w:pStyle w:val="a8"/>
        <w:spacing w:beforeAutospacing="0" w:afterAutospacing="0" w:line="360" w:lineRule="auto"/>
        <w:jc w:val="both"/>
        <w:rPr>
          <w:rFonts w:ascii="仿宋_GB2312" w:eastAsia="仿宋_GB2312"/>
          <w:sz w:val="32"/>
          <w:szCs w:val="32"/>
        </w:rPr>
      </w:pPr>
      <w:r w:rsidRPr="00B62D2A">
        <w:rPr>
          <w:rFonts w:ascii="仿宋_GB2312" w:eastAsia="仿宋_GB2312" w:hint="eastAsia"/>
          <w:sz w:val="32"/>
          <w:szCs w:val="32"/>
        </w:rPr>
        <w:t>各常务理事、理事，各会员单位：</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近日，中共中央办公厅、国务院办公厅印发了《关于改革社会组织管理制度 促进社会组织健康有序发展的意见》，并发出通知，要求各地区各部门结合实际认真贯彻执行。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《意见》指出：以社会团体、基金会和社会服务机构为主体组成的社会组织，是我国社会主义现代化建设的重要力量。党中</w:t>
      </w:r>
      <w:r w:rsidRPr="00B62D2A">
        <w:rPr>
          <w:rFonts w:ascii="仿宋_GB2312" w:eastAsia="仿宋_GB2312" w:hint="eastAsia"/>
          <w:sz w:val="32"/>
          <w:szCs w:val="32"/>
        </w:rPr>
        <w:lastRenderedPageBreak/>
        <w:t xml:space="preserve">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意见》的指导思想是：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lastRenderedPageBreak/>
        <w:t xml:space="preserve">《意见》的基本原则是：坚持党的领导。坚持改革创新。坚持放管并重。坚持积极稳妥推进。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意见》的总体目标是：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意见》还就大力培育发展社区社会组织，完善扶持社会组织发展政策措施，依法做好社会组织登记审查，严格管理和监督，规范社会组织涉外活动，加强社会组织自身建设，加强党对社会组织工作的领导，抓好组织实施作了具体部署。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附件：</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中共中央办公厅、国务院办公厅印发《关于改革社会组织管理制度 促进社会组织健康有序发展的意见》</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Pr>
          <w:rFonts w:ascii="仿宋_GB2312" w:eastAsia="仿宋_GB2312" w:hint="eastAsia"/>
          <w:sz w:val="32"/>
          <w:szCs w:val="32"/>
        </w:rPr>
        <w:t xml:space="preserve">             </w:t>
      </w:r>
      <w:r w:rsidRPr="00B62D2A">
        <w:rPr>
          <w:rFonts w:ascii="仿宋_GB2312" w:eastAsia="仿宋_GB2312" w:hint="eastAsia"/>
          <w:sz w:val="32"/>
          <w:szCs w:val="32"/>
        </w:rPr>
        <w:t>浙江省食品药品监督管理与产业发展研究会</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        </w:t>
      </w:r>
      <w:r>
        <w:rPr>
          <w:rFonts w:ascii="仿宋_GB2312" w:eastAsia="仿宋_GB2312" w:hint="eastAsia"/>
          <w:sz w:val="32"/>
          <w:szCs w:val="32"/>
        </w:rPr>
        <w:t xml:space="preserve">                   </w:t>
      </w:r>
      <w:r w:rsidRPr="00B62D2A">
        <w:rPr>
          <w:rFonts w:ascii="仿宋_GB2312" w:eastAsia="仿宋_GB2312" w:hint="eastAsia"/>
          <w:sz w:val="32"/>
          <w:szCs w:val="32"/>
        </w:rPr>
        <w:t>2016年10月17日</w:t>
      </w:r>
      <w:r w:rsidRPr="00B62D2A">
        <w:rPr>
          <w:rFonts w:ascii="仿宋_GB2312" w:eastAsia="仿宋_GB2312" w:hint="eastAsia"/>
          <w:sz w:val="32"/>
          <w:szCs w:val="32"/>
        </w:rPr>
        <w:br w:type="page"/>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lastRenderedPageBreak/>
        <w:t>附件</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中共中央办公厅 国务院办公厅印发《关于改革社会组织管理制度，促进社会组织健康有序发展的意见》</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为深入贯彻党的十八大和十八届二中、三中、四中、五中全会精神，进一步加强社会组织建设，激发社会组织活力，现就改革社会组织管理制度、促进社会组织健康有序发展提出以下意见。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一、重要性和紧迫性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w:t>
      </w:r>
      <w:r w:rsidRPr="00B62D2A">
        <w:rPr>
          <w:rFonts w:ascii="仿宋_GB2312" w:eastAsia="仿宋_GB2312" w:hint="eastAsia"/>
          <w:sz w:val="32"/>
          <w:szCs w:val="32"/>
        </w:rPr>
        <w:lastRenderedPageBreak/>
        <w:t xml:space="preserve">作为一项重要基础性工作来抓，主动适应新形势新任务要求，全面落实相关政策措施，扎扎实实做好各项工作。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二、指导思想、基本原则和总体目标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一）指导思想。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（二）基本原则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坚持改革创新。改革社会组织管理制度，正确处理政府、市场、社会三者关系，改革制约社会组织发展的体制机制，激发社会组织内在活力和发展动力，促进社会组织真正成为提供服务、反映诉求、规范行为、促进和谐的重要力量。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lastRenderedPageBreak/>
        <w:t xml:space="preserve">——坚持放管并重。处理好“放”和“管”的关系，既要简政放权，优化服务，积极培育扶持，又要加强事中事后监管，促进社会组织健康有序发展。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——坚持积极稳妥推进。统筹兼顾，分类指导，抓好试点，确保改革工作平稳过渡、有序推进。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总体目标。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三、大力培育发展社区社会组织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一）降低准入门槛。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lastRenderedPageBreak/>
        <w:t xml:space="preserve">（二）积极扶持发展。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四、完善扶持社会组织发展政策措施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（一）支持社会组织提供公共服务。结合政府职能转变和行政审批改革，将政府部门不宜行使、适合市场和社会提供的事务</w:t>
      </w:r>
      <w:r w:rsidRPr="00B62D2A">
        <w:rPr>
          <w:rFonts w:ascii="仿宋_GB2312" w:eastAsia="仿宋_GB2312" w:hint="eastAsia"/>
          <w:sz w:val="32"/>
          <w:szCs w:val="32"/>
        </w:rPr>
        <w:lastRenderedPageBreak/>
        <w:t xml:space="preserve">性管理工作及公共服务，通过竞争性方式交由社会组织承担。逐步扩大政府向社会组织购买服务的范围和规模，对民生保障、社会治理、行业管理等公共服务项目，同等条件下优先向社会组织购买。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二）完善财政税收支持政策。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三）完善人才政策。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w:t>
      </w:r>
      <w:r w:rsidRPr="00B62D2A">
        <w:rPr>
          <w:rFonts w:ascii="仿宋_GB2312" w:eastAsia="仿宋_GB2312" w:hint="eastAsia"/>
          <w:sz w:val="32"/>
          <w:szCs w:val="32"/>
        </w:rPr>
        <w:lastRenderedPageBreak/>
        <w:t xml:space="preserve">资源社会保障部要会同有关部门研究制定加强社会组织人才工作的意见。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五、依法做好社会组织登记审查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一）稳妥推进直接登记。重点培育、优先发展行业协会商会类、科技类、公益慈善类、城乡社区服务类社会组织。成立行业协会商会，按照《行业协会商会与行政机关脱钩总体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w:t>
      </w:r>
      <w:r w:rsidRPr="00B62D2A">
        <w:rPr>
          <w:rFonts w:ascii="仿宋_GB2312" w:eastAsia="仿宋_GB2312" w:hint="eastAsia"/>
          <w:sz w:val="32"/>
          <w:szCs w:val="32"/>
        </w:rPr>
        <w:lastRenderedPageBreak/>
        <w:t xml:space="preserve">要广泛听取意见，根据需要征求有关部门意见或组织专家进行评估。国务院法制办要抓紧推动修订《社会团体登记管理条例》等行政法规。民政部要会同有关部门尽快制定直接登记的社会组织分类标准和具体办法。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（四）强化社会组织发起人责任。国务院法制办会同民政部推动将社会组织发起人的资格、人数、行为、责任等事项纳入有</w:t>
      </w:r>
      <w:r w:rsidRPr="00B62D2A">
        <w:rPr>
          <w:rFonts w:ascii="仿宋_GB2312" w:eastAsia="仿宋_GB2312" w:hint="eastAsia"/>
          <w:sz w:val="32"/>
          <w:szCs w:val="32"/>
        </w:rPr>
        <w:lastRenderedPageBreak/>
        <w:t xml:space="preserve">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六、严格管理和监督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w:t>
      </w:r>
      <w:r w:rsidRPr="00B62D2A">
        <w:rPr>
          <w:rFonts w:ascii="仿宋_GB2312" w:eastAsia="仿宋_GB2312" w:hint="eastAsia"/>
          <w:sz w:val="32"/>
          <w:szCs w:val="32"/>
        </w:rPr>
        <w:lastRenderedPageBreak/>
        <w:t xml:space="preserve">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w:t>
      </w:r>
      <w:r w:rsidRPr="00B62D2A">
        <w:rPr>
          <w:rFonts w:ascii="仿宋_GB2312" w:eastAsia="仿宋_GB2312" w:hint="eastAsia"/>
          <w:sz w:val="32"/>
          <w:szCs w:val="32"/>
        </w:rPr>
        <w:lastRenderedPageBreak/>
        <w:t xml:space="preserve">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四）规范管理直接登记的社会组织。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w:t>
      </w:r>
      <w:r w:rsidRPr="00B62D2A">
        <w:rPr>
          <w:rFonts w:ascii="仿宋_GB2312" w:eastAsia="仿宋_GB2312" w:hint="eastAsia"/>
          <w:sz w:val="32"/>
          <w:szCs w:val="32"/>
        </w:rPr>
        <w:lastRenderedPageBreak/>
        <w:t xml:space="preserve">试点方案要根据当地情况研究制定。具备条件的地方可探索一业多会。已开展试点工作的地区要根据本意见精神进一步完善试点工作。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五）加强社会监督。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六）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七、规范社会组织涉外活动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w:t>
      </w:r>
      <w:r w:rsidRPr="00B62D2A">
        <w:rPr>
          <w:rFonts w:ascii="仿宋_GB2312" w:eastAsia="仿宋_GB2312" w:hint="eastAsia"/>
          <w:sz w:val="32"/>
          <w:szCs w:val="32"/>
        </w:rPr>
        <w:lastRenderedPageBreak/>
        <w:t xml:space="preserve">会组织，支持成立国际性社会组织，服务构建开放型经济新体制。确因工作需要在境外设立分支（代表）机构的，必须经业务主管单位或者负责其外事管理的单位批准。党政领导干部如确需以个人身份加入境外专业、学术组织或兼任该组织有关职务的，按干部管理权限和有关规定报批。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八、加强社会组织自身建设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一）健全社会组织法人治理结构。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w:t>
      </w:r>
      <w:r w:rsidRPr="00B62D2A">
        <w:rPr>
          <w:rFonts w:ascii="仿宋_GB2312" w:eastAsia="仿宋_GB2312" w:hint="eastAsia"/>
          <w:sz w:val="32"/>
          <w:szCs w:val="32"/>
        </w:rPr>
        <w:lastRenderedPageBreak/>
        <w:t xml:space="preserve">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lastRenderedPageBreak/>
        <w:t xml:space="preserve">（四）推进社会组织政社分开。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在本意见下发后半年内应辞去公职或辞去社会组织职务。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九、加强党对社会组织工作的领导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w:t>
      </w:r>
      <w:r w:rsidRPr="00B62D2A">
        <w:rPr>
          <w:rFonts w:ascii="仿宋_GB2312" w:eastAsia="仿宋_GB2312" w:hint="eastAsia"/>
          <w:sz w:val="32"/>
          <w:szCs w:val="32"/>
        </w:rPr>
        <w:lastRenderedPageBreak/>
        <w:t xml:space="preserve">协调机制，地方各级要建立相应机制，统筹、规划、协调、指导社会组织工作，及时研究解决工作中出现的问题。重视和加强社会组织党风廉政建设和反腐败工作，完善社会组织惩治和预防腐败机制。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十、抓好组织实施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lastRenderedPageBreak/>
        <w:t xml:space="preserve">（一）加快法制建设。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二）加强服务管理能力建设。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 xml:space="preserve">（三）加强宣传引导。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 </w:t>
      </w:r>
    </w:p>
    <w:p w:rsidR="00B62D2A" w:rsidRPr="00B62D2A" w:rsidRDefault="00B62D2A" w:rsidP="00B62D2A">
      <w:pPr>
        <w:pStyle w:val="a8"/>
        <w:spacing w:beforeAutospacing="0" w:afterAutospacing="0" w:line="360" w:lineRule="auto"/>
        <w:ind w:firstLine="645"/>
        <w:jc w:val="both"/>
        <w:rPr>
          <w:rFonts w:ascii="仿宋_GB2312" w:eastAsia="仿宋_GB2312"/>
          <w:sz w:val="32"/>
          <w:szCs w:val="32"/>
        </w:rPr>
      </w:pPr>
      <w:r w:rsidRPr="00B62D2A">
        <w:rPr>
          <w:rFonts w:ascii="仿宋_GB2312" w:eastAsia="仿宋_GB2312" w:hint="eastAsia"/>
          <w:sz w:val="32"/>
          <w:szCs w:val="32"/>
        </w:rPr>
        <w:t>（四）做好督促落实工作。各省（自治区、直辖市）党委和政府要结合实际制定本地区社会组织管理制度改革的具体实施意见，做好组织贯彻落实工作。各有关部门要根据本意见要求和</w:t>
      </w:r>
      <w:r w:rsidRPr="00B62D2A">
        <w:rPr>
          <w:rFonts w:ascii="仿宋_GB2312" w:eastAsia="仿宋_GB2312" w:hint="eastAsia"/>
          <w:sz w:val="32"/>
          <w:szCs w:val="32"/>
        </w:rPr>
        <w:lastRenderedPageBreak/>
        <w:t xml:space="preserve">职责分工，抓紧制定落实相关配套政策措施和具体管理办法，做好本系统社会组织改革工作。民政部要会同有关部门做好本意见执行情况的监督检查，确保各项任务落到实处。 </w:t>
      </w:r>
    </w:p>
    <w:p w:rsidR="00B62D2A" w:rsidRDefault="00B62D2A" w:rsidP="00B62D2A">
      <w:pPr>
        <w:spacing w:line="360" w:lineRule="auto"/>
        <w:ind w:firstLineChars="200" w:firstLine="480"/>
        <w:jc w:val="left"/>
        <w:rPr>
          <w:sz w:val="24"/>
        </w:rPr>
      </w:pPr>
    </w:p>
    <w:sectPr w:rsidR="00B62D2A" w:rsidSect="00F555D5">
      <w:pgSz w:w="11907" w:h="16840" w:code="9"/>
      <w:pgMar w:top="1871" w:right="1531" w:bottom="1701" w:left="1531" w:header="851" w:footer="1531"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14A" w:rsidRDefault="0085314A" w:rsidP="004E7677">
      <w:r>
        <w:separator/>
      </w:r>
    </w:p>
  </w:endnote>
  <w:endnote w:type="continuationSeparator" w:id="0">
    <w:p w:rsidR="0085314A" w:rsidRDefault="0085314A" w:rsidP="004E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charset w:val="86"/>
    <w:family w:val="auto"/>
    <w:pitch w:val="variable"/>
    <w:sig w:usb0="00000287" w:usb1="080F0000" w:usb2="00000010" w:usb3="00000000" w:csb0="0004009F" w:csb1="00000000"/>
  </w:font>
  <w:font w:name="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方正小标宋简体"/>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14A" w:rsidRDefault="0085314A" w:rsidP="004E7677">
      <w:r>
        <w:separator/>
      </w:r>
    </w:p>
  </w:footnote>
  <w:footnote w:type="continuationSeparator" w:id="0">
    <w:p w:rsidR="0085314A" w:rsidRDefault="0085314A" w:rsidP="004E7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1DBF6"/>
    <w:multiLevelType w:val="singleLevel"/>
    <w:tmpl w:val="57A1DBF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A2"/>
    <w:rsid w:val="00004809"/>
    <w:rsid w:val="00021AE9"/>
    <w:rsid w:val="00061FB6"/>
    <w:rsid w:val="0007086E"/>
    <w:rsid w:val="00092935"/>
    <w:rsid w:val="000938FD"/>
    <w:rsid w:val="000B0125"/>
    <w:rsid w:val="00105F01"/>
    <w:rsid w:val="00107137"/>
    <w:rsid w:val="001A3EAA"/>
    <w:rsid w:val="001B1B21"/>
    <w:rsid w:val="001C4BB5"/>
    <w:rsid w:val="0022198F"/>
    <w:rsid w:val="002229DC"/>
    <w:rsid w:val="002304E8"/>
    <w:rsid w:val="00264181"/>
    <w:rsid w:val="00286308"/>
    <w:rsid w:val="002A219F"/>
    <w:rsid w:val="002C27DA"/>
    <w:rsid w:val="002F54AB"/>
    <w:rsid w:val="00316813"/>
    <w:rsid w:val="00317B83"/>
    <w:rsid w:val="0039324C"/>
    <w:rsid w:val="003C54E5"/>
    <w:rsid w:val="003D137E"/>
    <w:rsid w:val="003D652B"/>
    <w:rsid w:val="003F2222"/>
    <w:rsid w:val="00435E4B"/>
    <w:rsid w:val="004503C9"/>
    <w:rsid w:val="00453801"/>
    <w:rsid w:val="004B4961"/>
    <w:rsid w:val="004E501B"/>
    <w:rsid w:val="004E7677"/>
    <w:rsid w:val="004F549B"/>
    <w:rsid w:val="005030DA"/>
    <w:rsid w:val="00507243"/>
    <w:rsid w:val="00517E56"/>
    <w:rsid w:val="00637BFB"/>
    <w:rsid w:val="00663775"/>
    <w:rsid w:val="006F0ECD"/>
    <w:rsid w:val="00767EBB"/>
    <w:rsid w:val="007A076D"/>
    <w:rsid w:val="007C5CA2"/>
    <w:rsid w:val="007E1D48"/>
    <w:rsid w:val="0085314A"/>
    <w:rsid w:val="00857E77"/>
    <w:rsid w:val="008A1225"/>
    <w:rsid w:val="008C6853"/>
    <w:rsid w:val="008D2796"/>
    <w:rsid w:val="008D6053"/>
    <w:rsid w:val="00927E0F"/>
    <w:rsid w:val="0094464F"/>
    <w:rsid w:val="00974499"/>
    <w:rsid w:val="0097696E"/>
    <w:rsid w:val="00976E0A"/>
    <w:rsid w:val="009A432B"/>
    <w:rsid w:val="009B5FC3"/>
    <w:rsid w:val="00A64906"/>
    <w:rsid w:val="00AA53E8"/>
    <w:rsid w:val="00AB29CD"/>
    <w:rsid w:val="00AB5807"/>
    <w:rsid w:val="00AE1994"/>
    <w:rsid w:val="00B0109E"/>
    <w:rsid w:val="00B06497"/>
    <w:rsid w:val="00B56BE1"/>
    <w:rsid w:val="00B62D2A"/>
    <w:rsid w:val="00B9552B"/>
    <w:rsid w:val="00BB0520"/>
    <w:rsid w:val="00BB3622"/>
    <w:rsid w:val="00C10C92"/>
    <w:rsid w:val="00C17B9E"/>
    <w:rsid w:val="00C46647"/>
    <w:rsid w:val="00CD4053"/>
    <w:rsid w:val="00CE7A92"/>
    <w:rsid w:val="00D06F17"/>
    <w:rsid w:val="00D2245C"/>
    <w:rsid w:val="00D24FBD"/>
    <w:rsid w:val="00D30511"/>
    <w:rsid w:val="00D50A6B"/>
    <w:rsid w:val="00D61E39"/>
    <w:rsid w:val="00D75257"/>
    <w:rsid w:val="00D9697C"/>
    <w:rsid w:val="00DA1BBF"/>
    <w:rsid w:val="00DC0EB2"/>
    <w:rsid w:val="00DD037D"/>
    <w:rsid w:val="00DE586F"/>
    <w:rsid w:val="00E43BA6"/>
    <w:rsid w:val="00E81885"/>
    <w:rsid w:val="00E81E13"/>
    <w:rsid w:val="00EC4042"/>
    <w:rsid w:val="00ED486F"/>
    <w:rsid w:val="00F055E8"/>
    <w:rsid w:val="00F555D5"/>
    <w:rsid w:val="00F813E1"/>
    <w:rsid w:val="00F91FD7"/>
    <w:rsid w:val="00FB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6A6AB"/>
  <w15:docId w15:val="{F0E8BA6F-E9A8-40BD-B91F-CE1194FB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5CA2"/>
    <w:pPr>
      <w:tabs>
        <w:tab w:val="center" w:pos="4153"/>
        <w:tab w:val="right" w:pos="8306"/>
      </w:tabs>
      <w:snapToGrid w:val="0"/>
      <w:jc w:val="left"/>
    </w:pPr>
    <w:rPr>
      <w:sz w:val="18"/>
      <w:szCs w:val="18"/>
    </w:rPr>
  </w:style>
  <w:style w:type="character" w:customStyle="1" w:styleId="a4">
    <w:name w:val="页脚 字符"/>
    <w:basedOn w:val="a0"/>
    <w:link w:val="a3"/>
    <w:rsid w:val="007C5CA2"/>
    <w:rPr>
      <w:rFonts w:ascii="Times New Roman" w:eastAsia="宋体" w:hAnsi="Times New Roman" w:cs="Times New Roman"/>
      <w:sz w:val="18"/>
      <w:szCs w:val="18"/>
    </w:rPr>
  </w:style>
  <w:style w:type="character" w:styleId="a5">
    <w:name w:val="page number"/>
    <w:basedOn w:val="a0"/>
    <w:rsid w:val="007C5CA2"/>
  </w:style>
  <w:style w:type="paragraph" w:styleId="a6">
    <w:name w:val="header"/>
    <w:basedOn w:val="a"/>
    <w:link w:val="a7"/>
    <w:rsid w:val="007C5CA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C5CA2"/>
    <w:rPr>
      <w:rFonts w:ascii="Times New Roman" w:eastAsia="宋体" w:hAnsi="Times New Roman" w:cs="Times New Roman"/>
      <w:sz w:val="18"/>
      <w:szCs w:val="18"/>
    </w:rPr>
  </w:style>
  <w:style w:type="paragraph" w:customStyle="1" w:styleId="1">
    <w:name w:val="列出段落1"/>
    <w:basedOn w:val="a"/>
    <w:rsid w:val="007C5CA2"/>
    <w:pPr>
      <w:ind w:firstLineChars="200" w:firstLine="420"/>
    </w:pPr>
  </w:style>
  <w:style w:type="paragraph" w:styleId="a8">
    <w:name w:val="Normal (Web)"/>
    <w:basedOn w:val="a"/>
    <w:rsid w:val="007C5CA2"/>
    <w:pPr>
      <w:widowControl/>
      <w:spacing w:before="100" w:beforeAutospacing="1" w:after="100" w:afterAutospacing="1"/>
      <w:jc w:val="left"/>
    </w:pPr>
    <w:rPr>
      <w:rFonts w:ascii="宋体" w:hAnsi="宋体" w:cs="宋体"/>
      <w:kern w:val="0"/>
      <w:sz w:val="24"/>
    </w:rPr>
  </w:style>
  <w:style w:type="character" w:styleId="a9">
    <w:name w:val="Strong"/>
    <w:basedOn w:val="a0"/>
    <w:uiPriority w:val="99"/>
    <w:qFormat/>
    <w:rsid w:val="007C5CA2"/>
    <w:rPr>
      <w:rFonts w:cs="Times New Roman"/>
      <w:b/>
      <w:bCs/>
    </w:rPr>
  </w:style>
  <w:style w:type="character" w:styleId="aa">
    <w:name w:val="Hyperlink"/>
    <w:basedOn w:val="a0"/>
    <w:unhideWhenUsed/>
    <w:rsid w:val="002F54AB"/>
    <w:rPr>
      <w:rFonts w:cs="Times New Roman"/>
      <w:color w:val="0000FF"/>
      <w:u w:val="single"/>
    </w:rPr>
  </w:style>
  <w:style w:type="paragraph" w:styleId="ab">
    <w:name w:val="Plain Text"/>
    <w:basedOn w:val="a"/>
    <w:link w:val="ac"/>
    <w:rsid w:val="00CD4053"/>
    <w:rPr>
      <w:rFonts w:ascii="宋体" w:hAnsi="Courier New"/>
      <w:szCs w:val="20"/>
    </w:rPr>
  </w:style>
  <w:style w:type="character" w:customStyle="1" w:styleId="ac">
    <w:name w:val="纯文本 字符"/>
    <w:basedOn w:val="a0"/>
    <w:link w:val="ab"/>
    <w:rsid w:val="00CD4053"/>
    <w:rPr>
      <w:rFonts w:ascii="宋体" w:eastAsia="宋体" w:hAnsi="Courier New" w:cs="Times New Roman"/>
      <w:szCs w:val="20"/>
    </w:rPr>
  </w:style>
  <w:style w:type="table" w:styleId="ad">
    <w:name w:val="Table Grid"/>
    <w:basedOn w:val="a1"/>
    <w:qFormat/>
    <w:rsid w:val="00CD405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F555D5"/>
    <w:pPr>
      <w:ind w:firstLineChars="200" w:firstLine="42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964745">
      <w:bodyDiv w:val="1"/>
      <w:marLeft w:val="0"/>
      <w:marRight w:val="0"/>
      <w:marTop w:val="0"/>
      <w:marBottom w:val="0"/>
      <w:divBdr>
        <w:top w:val="none" w:sz="0" w:space="0" w:color="auto"/>
        <w:left w:val="none" w:sz="0" w:space="0" w:color="auto"/>
        <w:bottom w:val="none" w:sz="0" w:space="0" w:color="auto"/>
        <w:right w:val="none" w:sz="0" w:space="0" w:color="auto"/>
      </w:divBdr>
      <w:divsChild>
        <w:div w:id="181791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5109-2390-4A6A-B413-2160D58C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倪晓宇</dc:creator>
  <cp:keywords/>
  <dc:description/>
  <cp:lastModifiedBy>李贤敏</cp:lastModifiedBy>
  <cp:revision>6</cp:revision>
  <dcterms:created xsi:type="dcterms:W3CDTF">2016-10-14T08:58:00Z</dcterms:created>
  <dcterms:modified xsi:type="dcterms:W3CDTF">2016-10-14T09:03:00Z</dcterms:modified>
</cp:coreProperties>
</file>